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4"/>
        <w:gridCol w:w="7766"/>
      </w:tblGrid>
      <w:tr w:rsidR="00B20AE7" w:rsidRPr="00E00322" w:rsidTr="00B20AE7">
        <w:trPr>
          <w:trHeight w:val="550"/>
        </w:trPr>
        <w:tc>
          <w:tcPr>
            <w:tcW w:w="1444" w:type="dxa"/>
          </w:tcPr>
          <w:p w:rsidR="00B20AE7" w:rsidRPr="004568DE" w:rsidRDefault="00B20AE7" w:rsidP="005F0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4568DE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8DE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Организация и структура рынка ценных </w:t>
            </w:r>
            <w:r w:rsidRPr="004568DE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бумаг</w:t>
            </w:r>
          </w:p>
        </w:tc>
      </w:tr>
      <w:tr w:rsidR="00B20AE7" w:rsidRPr="00E00322" w:rsidTr="00B20AE7">
        <w:trPr>
          <w:trHeight w:val="550"/>
        </w:trPr>
        <w:tc>
          <w:tcPr>
            <w:tcW w:w="1444" w:type="dxa"/>
          </w:tcPr>
          <w:p w:rsidR="00B20AE7" w:rsidRPr="00B20AE7" w:rsidRDefault="00B20AE7" w:rsidP="00B20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Default="00B20AE7" w:rsidP="00B20AE7">
            <w:p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Вопросы:</w:t>
            </w:r>
          </w:p>
          <w:p w:rsidR="00B20AE7" w:rsidRDefault="00B20AE7" w:rsidP="00B20A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Взаимосвязь финансового рынка и рынка ценных бумаг</w:t>
            </w:r>
          </w:p>
          <w:p w:rsidR="00B20AE7" w:rsidRDefault="00B20AE7" w:rsidP="00B20A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Понятие рынка ценных бумаг (фондового рынка</w:t>
            </w:r>
            <w:r w:rsidRPr="00B20AE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)</w:t>
            </w:r>
          </w:p>
          <w:p w:rsidR="00B20AE7" w:rsidRDefault="004568DE" w:rsidP="00B20A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Основные цели рынка ценных бумаг</w:t>
            </w:r>
          </w:p>
          <w:p w:rsidR="004568DE" w:rsidRDefault="004568DE" w:rsidP="00B20A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Основные задачи рынка ценных бумаг</w:t>
            </w:r>
          </w:p>
          <w:p w:rsidR="004568DE" w:rsidRPr="00B20AE7" w:rsidRDefault="004568DE" w:rsidP="00B20A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Основные функции рынка ценных бумаг</w:t>
            </w:r>
          </w:p>
          <w:p w:rsidR="00B20AE7" w:rsidRPr="00E00322" w:rsidRDefault="00B20AE7" w:rsidP="005F0EA9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550"/>
        </w:trPr>
        <w:tc>
          <w:tcPr>
            <w:tcW w:w="1444" w:type="dxa"/>
          </w:tcPr>
          <w:p w:rsidR="00B20AE7" w:rsidRPr="004568DE" w:rsidRDefault="00B20AE7" w:rsidP="005F0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4568DE" w:rsidRDefault="004568DE" w:rsidP="005F0EA9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4568DE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Организация и структура рынка ценных </w:t>
            </w:r>
            <w:r w:rsidRPr="004568DE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бумаг</w:t>
            </w:r>
          </w:p>
        </w:tc>
      </w:tr>
      <w:tr w:rsidR="00B20AE7" w:rsidRPr="00E00322" w:rsidTr="00B20AE7">
        <w:trPr>
          <w:trHeight w:val="550"/>
        </w:trPr>
        <w:tc>
          <w:tcPr>
            <w:tcW w:w="1444" w:type="dxa"/>
          </w:tcPr>
          <w:p w:rsidR="00B20AE7" w:rsidRPr="00592400" w:rsidRDefault="00B20AE7" w:rsidP="004568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7766" w:type="dxa"/>
          </w:tcPr>
          <w:p w:rsidR="00B20AE7" w:rsidRDefault="004568DE" w:rsidP="004568DE">
            <w:p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Вопросы:</w:t>
            </w:r>
          </w:p>
          <w:p w:rsidR="004568DE" w:rsidRDefault="004568DE" w:rsidP="004568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Рынок ценных бумаг как сложная организационная структура</w:t>
            </w:r>
          </w:p>
          <w:p w:rsidR="004568DE" w:rsidRDefault="004568DE" w:rsidP="004568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Понятие и классификация участников рынка ценных бумаг</w:t>
            </w:r>
          </w:p>
          <w:p w:rsidR="004568DE" w:rsidRDefault="004568DE" w:rsidP="004568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Эмитенты ценных бумаг</w:t>
            </w:r>
          </w:p>
          <w:p w:rsidR="004568DE" w:rsidRDefault="004568DE" w:rsidP="004568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Инвесторы, их виды</w:t>
            </w:r>
          </w:p>
          <w:p w:rsidR="004568DE" w:rsidRDefault="004568DE" w:rsidP="004568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Первичный рынок ценных бумаг</w:t>
            </w:r>
          </w:p>
          <w:p w:rsidR="004568DE" w:rsidRDefault="004568DE" w:rsidP="004568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Эмиссия и размещение ценных бумаг</w:t>
            </w:r>
          </w:p>
          <w:p w:rsidR="004568DE" w:rsidRDefault="004568DE" w:rsidP="004568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Андеррайтинг</w:t>
            </w:r>
            <w:proofErr w:type="spellEnd"/>
          </w:p>
          <w:p w:rsidR="004568DE" w:rsidRDefault="004568DE" w:rsidP="004568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Вторичный рынок ценных бумаг</w:t>
            </w:r>
          </w:p>
          <w:p w:rsidR="0000785B" w:rsidRPr="004568DE" w:rsidRDefault="0000785B" w:rsidP="0000785B">
            <w:pPr>
              <w:pStyle w:val="a4"/>
              <w:ind w:left="1080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  <w:bookmarkEnd w:id="0"/>
      <w:tr w:rsidR="00B20AE7" w:rsidRPr="00E00322" w:rsidTr="00B20AE7">
        <w:trPr>
          <w:trHeight w:val="550"/>
        </w:trPr>
        <w:tc>
          <w:tcPr>
            <w:tcW w:w="1444" w:type="dxa"/>
          </w:tcPr>
          <w:p w:rsidR="00B20AE7" w:rsidRPr="00260002" w:rsidRDefault="00B20AE7" w:rsidP="005F0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4568DE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Ценные        бумаги        и        финансовые </w:t>
            </w: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инструменты (проблемно-ориентированный подход)</w:t>
            </w:r>
          </w:p>
        </w:tc>
      </w:tr>
      <w:tr w:rsidR="00B20AE7" w:rsidRPr="00E00322" w:rsidTr="00B20AE7">
        <w:trPr>
          <w:trHeight w:val="843"/>
        </w:trPr>
        <w:tc>
          <w:tcPr>
            <w:tcW w:w="1444" w:type="dxa"/>
          </w:tcPr>
          <w:p w:rsidR="00B20AE7" w:rsidRPr="00592400" w:rsidRDefault="00B20AE7" w:rsidP="004568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Default="004568DE" w:rsidP="0045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4568DE" w:rsidRDefault="004568DE" w:rsidP="004568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ценной бумаги</w:t>
            </w:r>
          </w:p>
          <w:p w:rsidR="004568DE" w:rsidRDefault="004568DE" w:rsidP="004568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Ценная бумага как инструмент привлечения дополнительных финансовых ресурсов</w:t>
            </w:r>
          </w:p>
          <w:p w:rsidR="004568DE" w:rsidRDefault="004568DE" w:rsidP="004568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ценной бумаги</w:t>
            </w:r>
          </w:p>
          <w:p w:rsidR="004568DE" w:rsidRDefault="004568DE" w:rsidP="004568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ценные бумаги</w:t>
            </w:r>
          </w:p>
          <w:p w:rsidR="004568DE" w:rsidRDefault="004568DE" w:rsidP="004568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основных ценных бумаг</w:t>
            </w:r>
          </w:p>
          <w:p w:rsidR="004568DE" w:rsidRDefault="004568DE" w:rsidP="004568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ценные бумаги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деривативы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68DE" w:rsidRDefault="004568DE" w:rsidP="004568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основания классификации ценных бумаг</w:t>
            </w:r>
          </w:p>
          <w:p w:rsidR="0000785B" w:rsidRPr="004568DE" w:rsidRDefault="0000785B" w:rsidP="0000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550"/>
        </w:trPr>
        <w:tc>
          <w:tcPr>
            <w:tcW w:w="1444" w:type="dxa"/>
          </w:tcPr>
          <w:p w:rsidR="00B20AE7" w:rsidRPr="00260002" w:rsidRDefault="00B20AE7" w:rsidP="005F0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Корпоративные ценные бумаги. Акции </w:t>
            </w: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(проблемно-ориентированный подход)</w:t>
            </w:r>
          </w:p>
        </w:tc>
      </w:tr>
      <w:tr w:rsidR="00260002" w:rsidRPr="00E00322" w:rsidTr="00B20AE7">
        <w:trPr>
          <w:trHeight w:val="550"/>
        </w:trPr>
        <w:tc>
          <w:tcPr>
            <w:tcW w:w="1444" w:type="dxa"/>
          </w:tcPr>
          <w:p w:rsidR="00260002" w:rsidRPr="00592400" w:rsidRDefault="00260002" w:rsidP="002600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60002" w:rsidRDefault="00260002" w:rsidP="0026000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Вопросы:</w:t>
            </w:r>
          </w:p>
          <w:p w:rsidR="00D11805" w:rsidRDefault="00D11805" w:rsidP="00D118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Понятие акции</w:t>
            </w:r>
          </w:p>
          <w:p w:rsidR="00D11805" w:rsidRDefault="00D11805" w:rsidP="00D118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свойства акции</w:t>
            </w:r>
          </w:p>
          <w:p w:rsidR="00D11805" w:rsidRDefault="00D11805" w:rsidP="00D118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Особые свойства акции</w:t>
            </w:r>
          </w:p>
          <w:p w:rsidR="00D11805" w:rsidRDefault="00D11805" w:rsidP="00D118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Акция </w:t>
            </w:r>
            <w:r w:rsidR="006C66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C66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строго формальной документ</w:t>
            </w:r>
          </w:p>
          <w:p w:rsidR="006C669A" w:rsidRDefault="006C669A" w:rsidP="00D118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Классификация акций, обращающихся на фондовом рынке</w:t>
            </w:r>
          </w:p>
          <w:p w:rsidR="006C669A" w:rsidRDefault="006C669A" w:rsidP="00D118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Отличие обыкновенных акций от привилегированных. Их возможное соотношение по законодательству РК</w:t>
            </w:r>
          </w:p>
          <w:p w:rsidR="006C669A" w:rsidRDefault="006C669A" w:rsidP="00D118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Особенности статуса обыкновенных акций</w:t>
            </w:r>
          </w:p>
          <w:p w:rsidR="006C669A" w:rsidRDefault="006C669A" w:rsidP="00D118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Акции, промежуточные по статусу между обыкновенными и привилегированными</w:t>
            </w:r>
          </w:p>
          <w:p w:rsidR="006C669A" w:rsidRDefault="006C669A" w:rsidP="00D118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Особенности статуса привилегированных акций</w:t>
            </w:r>
          </w:p>
          <w:p w:rsidR="006C669A" w:rsidRDefault="006C669A" w:rsidP="00D118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Конвертация акций</w:t>
            </w:r>
          </w:p>
          <w:p w:rsidR="00260002" w:rsidRDefault="006C669A" w:rsidP="0026000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Иные виды акций</w:t>
            </w:r>
          </w:p>
          <w:p w:rsidR="0000785B" w:rsidRPr="006C669A" w:rsidRDefault="0000785B" w:rsidP="0000785B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843"/>
        </w:trPr>
        <w:tc>
          <w:tcPr>
            <w:tcW w:w="1444" w:type="dxa"/>
          </w:tcPr>
          <w:p w:rsidR="00B20AE7" w:rsidRPr="00260002" w:rsidRDefault="00B20AE7" w:rsidP="005F0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Корпоративные ценные бумаги. Облигации </w:t>
            </w: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(проблемно-ориентированный подход)</w:t>
            </w:r>
          </w:p>
        </w:tc>
      </w:tr>
      <w:tr w:rsidR="00260002" w:rsidRPr="00E00322" w:rsidTr="00B20AE7">
        <w:trPr>
          <w:trHeight w:val="843"/>
        </w:trPr>
        <w:tc>
          <w:tcPr>
            <w:tcW w:w="1444" w:type="dxa"/>
          </w:tcPr>
          <w:p w:rsidR="00260002" w:rsidRPr="00592400" w:rsidRDefault="00260002" w:rsidP="002600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60002" w:rsidRDefault="00260002" w:rsidP="0026000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Вопросы:</w:t>
            </w:r>
          </w:p>
          <w:p w:rsidR="006C669A" w:rsidRDefault="006C669A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Понятие облигации</w:t>
            </w:r>
          </w:p>
          <w:p w:rsidR="006C669A" w:rsidRDefault="006C669A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Доходы по облигации</w:t>
            </w:r>
          </w:p>
          <w:p w:rsidR="006C669A" w:rsidRDefault="006C669A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Юридическая природа облигации</w:t>
            </w:r>
          </w:p>
          <w:p w:rsidR="006C669A" w:rsidRDefault="006C669A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Классификация облигаций</w:t>
            </w:r>
          </w:p>
          <w:p w:rsidR="006C669A" w:rsidRDefault="006C669A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Купонные облигации</w:t>
            </w:r>
          </w:p>
          <w:p w:rsidR="006C669A" w:rsidRDefault="006C669A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Дисконтные облигации</w:t>
            </w:r>
          </w:p>
          <w:p w:rsidR="006C669A" w:rsidRDefault="006C669A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Смешанные облигации</w:t>
            </w:r>
          </w:p>
          <w:p w:rsidR="006C669A" w:rsidRDefault="006C669A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Доходные (рисковые) облигации</w:t>
            </w:r>
          </w:p>
          <w:p w:rsidR="006C669A" w:rsidRDefault="006C669A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Закладные облигации</w:t>
            </w:r>
          </w:p>
          <w:p w:rsidR="006C669A" w:rsidRDefault="00140CFD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6C66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еззак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ладные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облигации</w:t>
            </w:r>
          </w:p>
          <w:p w:rsidR="00140CFD" w:rsidRDefault="00140CFD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Конвертируемые облигации</w:t>
            </w:r>
          </w:p>
          <w:p w:rsidR="00140CFD" w:rsidRDefault="00140CFD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Неконвертируемые облигации</w:t>
            </w:r>
          </w:p>
          <w:p w:rsidR="00140CFD" w:rsidRDefault="00140CFD" w:rsidP="006C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Облигации с фиксированным сроком погашения</w:t>
            </w:r>
          </w:p>
          <w:p w:rsidR="00260002" w:rsidRDefault="00140CFD" w:rsidP="002600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Облигации без фиксированного срока погашения</w:t>
            </w:r>
          </w:p>
          <w:p w:rsidR="0000785B" w:rsidRPr="00140CFD" w:rsidRDefault="0000785B" w:rsidP="0000785B">
            <w:pPr>
              <w:pStyle w:val="a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568"/>
        </w:trPr>
        <w:tc>
          <w:tcPr>
            <w:tcW w:w="1444" w:type="dxa"/>
          </w:tcPr>
          <w:p w:rsidR="00B20AE7" w:rsidRPr="00592400" w:rsidRDefault="00B20AE7" w:rsidP="005F0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Государственные ценные бумаги </w:t>
            </w: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(проблемно-ориентированный подход)</w:t>
            </w:r>
          </w:p>
        </w:tc>
      </w:tr>
      <w:tr w:rsidR="00260002" w:rsidRPr="00E00322" w:rsidTr="00B20AE7">
        <w:trPr>
          <w:trHeight w:val="568"/>
        </w:trPr>
        <w:tc>
          <w:tcPr>
            <w:tcW w:w="1444" w:type="dxa"/>
          </w:tcPr>
          <w:p w:rsidR="00260002" w:rsidRPr="00140CFD" w:rsidRDefault="00260002" w:rsidP="002600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60002" w:rsidRPr="00140CFD" w:rsidRDefault="00140CFD" w:rsidP="00140CFD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C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Вопросы:</w:t>
            </w:r>
          </w:p>
          <w:p w:rsidR="00140CFD" w:rsidRDefault="00A333BB" w:rsidP="00140CF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Сущность государственных ценных бумаг</w:t>
            </w:r>
          </w:p>
          <w:p w:rsidR="00A333BB" w:rsidRDefault="00A333BB" w:rsidP="00140CF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Формы выпуска</w:t>
            </w:r>
          </w:p>
          <w:p w:rsidR="00A333BB" w:rsidRDefault="00A333BB" w:rsidP="00140CF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Цели выпуска</w:t>
            </w:r>
          </w:p>
          <w:p w:rsidR="00A333BB" w:rsidRDefault="00A333BB" w:rsidP="00140CF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виды ГЦБ в РК</w:t>
            </w:r>
          </w:p>
          <w:p w:rsidR="00A333BB" w:rsidRDefault="00A333BB" w:rsidP="00140CF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Преимущества ГЦБ перед другими финансовыми инструментами</w:t>
            </w:r>
          </w:p>
          <w:p w:rsidR="00A333BB" w:rsidRDefault="00A333BB" w:rsidP="00A333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Классификация ГЦБ</w:t>
            </w:r>
          </w:p>
          <w:p w:rsidR="0000785B" w:rsidRPr="00A333BB" w:rsidRDefault="0000785B" w:rsidP="0000785B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550"/>
        </w:trPr>
        <w:tc>
          <w:tcPr>
            <w:tcW w:w="1444" w:type="dxa"/>
          </w:tcPr>
          <w:p w:rsidR="00B20AE7" w:rsidRPr="00592400" w:rsidRDefault="00B20AE7" w:rsidP="005F0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Производные ценные бумаги (проблемно-ориентированный подход)</w:t>
            </w:r>
          </w:p>
        </w:tc>
      </w:tr>
      <w:tr w:rsidR="002F1203" w:rsidRPr="00E00322" w:rsidTr="00B20AE7">
        <w:trPr>
          <w:trHeight w:val="550"/>
        </w:trPr>
        <w:tc>
          <w:tcPr>
            <w:tcW w:w="1444" w:type="dxa"/>
          </w:tcPr>
          <w:p w:rsidR="002F1203" w:rsidRPr="00592400" w:rsidRDefault="002F1203" w:rsidP="002F1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F1203" w:rsidRDefault="002F1203" w:rsidP="002F1203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C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Вопросы:</w:t>
            </w:r>
          </w:p>
          <w:p w:rsidR="00A333BB" w:rsidRDefault="00A333BB" w:rsidP="00A333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понятия</w:t>
            </w:r>
          </w:p>
          <w:p w:rsidR="00A333BB" w:rsidRDefault="00A333BB" w:rsidP="00A333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Фьючерсный контракт</w:t>
            </w:r>
          </w:p>
          <w:p w:rsidR="00A333BB" w:rsidRDefault="00A333BB" w:rsidP="00A333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Форвардный контракт</w:t>
            </w:r>
          </w:p>
          <w:p w:rsidR="00A333BB" w:rsidRDefault="00A333BB" w:rsidP="00A333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Опционный контракт</w:t>
            </w:r>
          </w:p>
          <w:p w:rsidR="00A333BB" w:rsidRDefault="00A333BB" w:rsidP="00A333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Опцион эмитента</w:t>
            </w:r>
          </w:p>
          <w:p w:rsidR="00A333BB" w:rsidRDefault="00A333BB" w:rsidP="00A333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Свопы</w:t>
            </w:r>
          </w:p>
          <w:p w:rsidR="00A333BB" w:rsidRDefault="00A333BB" w:rsidP="00A333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Подписное право</w:t>
            </w:r>
          </w:p>
          <w:p w:rsidR="00A333BB" w:rsidRDefault="00A333BB" w:rsidP="00A333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Варрант</w:t>
            </w:r>
          </w:p>
          <w:p w:rsidR="00A333BB" w:rsidRDefault="00A333BB" w:rsidP="00A333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Что понимается под производными финансовыми инструментами и что может выступать в них в качестве базисных активов</w:t>
            </w:r>
          </w:p>
          <w:p w:rsidR="00A333BB" w:rsidRPr="00A333BB" w:rsidRDefault="00A333BB" w:rsidP="00A333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каких целей используются производные ценные бумаги</w:t>
            </w:r>
          </w:p>
          <w:p w:rsidR="002F1203" w:rsidRPr="00260002" w:rsidRDefault="002F1203" w:rsidP="005F0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275"/>
        </w:trPr>
        <w:tc>
          <w:tcPr>
            <w:tcW w:w="1444" w:type="dxa"/>
          </w:tcPr>
          <w:p w:rsidR="00B20AE7" w:rsidRPr="00592400" w:rsidRDefault="00B20AE7" w:rsidP="005F0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Инфраструктура фондового рынка</w:t>
            </w:r>
          </w:p>
        </w:tc>
      </w:tr>
      <w:tr w:rsidR="002F1203" w:rsidRPr="00E00322" w:rsidTr="00B20AE7">
        <w:trPr>
          <w:trHeight w:val="275"/>
        </w:trPr>
        <w:tc>
          <w:tcPr>
            <w:tcW w:w="1444" w:type="dxa"/>
          </w:tcPr>
          <w:p w:rsidR="002F1203" w:rsidRPr="00592400" w:rsidRDefault="002F1203" w:rsidP="002F1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F1203" w:rsidRDefault="002F1203" w:rsidP="002F1203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C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Вопросы:</w:t>
            </w:r>
          </w:p>
          <w:p w:rsidR="00A333BB" w:rsidRDefault="00A333BB" w:rsidP="00A333B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Типовая организация структура фондовой биржи</w:t>
            </w:r>
          </w:p>
          <w:p w:rsidR="00A333BB" w:rsidRDefault="00A333BB" w:rsidP="00A333B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Основные задачи организационной структуры фондовой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биржы</w:t>
            </w:r>
            <w:proofErr w:type="spellEnd"/>
          </w:p>
          <w:p w:rsidR="00A333BB" w:rsidRDefault="00A333BB" w:rsidP="00A333B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Понятия и основные функции торговой системы</w:t>
            </w:r>
          </w:p>
          <w:p w:rsidR="00A333BB" w:rsidRDefault="00A333BB" w:rsidP="00A333B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элементы торговой системы</w:t>
            </w:r>
          </w:p>
          <w:p w:rsidR="00A333BB" w:rsidRDefault="00A333BB" w:rsidP="00A333B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Торговое место</w:t>
            </w:r>
          </w:p>
          <w:p w:rsidR="00A333BB" w:rsidRDefault="00A333BB" w:rsidP="00A333B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Контрольное место</w:t>
            </w:r>
          </w:p>
          <w:p w:rsidR="00A333BB" w:rsidRDefault="00A333BB" w:rsidP="00A333B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Транспортный узел</w:t>
            </w:r>
          </w:p>
          <w:p w:rsidR="00A333BB" w:rsidRPr="00A333BB" w:rsidRDefault="00A333BB" w:rsidP="00A333B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Центральный сервер торговой системы</w:t>
            </w:r>
          </w:p>
          <w:p w:rsidR="002F1203" w:rsidRPr="00260002" w:rsidRDefault="002F1203" w:rsidP="005F0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275"/>
        </w:trPr>
        <w:tc>
          <w:tcPr>
            <w:tcW w:w="1444" w:type="dxa"/>
          </w:tcPr>
          <w:p w:rsidR="00B20AE7" w:rsidRPr="00592400" w:rsidRDefault="00B20AE7" w:rsidP="005F0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Регулирование фондового рынка</w:t>
            </w:r>
          </w:p>
        </w:tc>
      </w:tr>
      <w:tr w:rsidR="002F1203" w:rsidRPr="00E00322" w:rsidTr="00B20AE7">
        <w:trPr>
          <w:trHeight w:val="275"/>
        </w:trPr>
        <w:tc>
          <w:tcPr>
            <w:tcW w:w="1444" w:type="dxa"/>
          </w:tcPr>
          <w:p w:rsidR="002F1203" w:rsidRPr="00592400" w:rsidRDefault="002F1203" w:rsidP="002F1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F1203" w:rsidRDefault="002F1203" w:rsidP="002F1203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C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Вопросы:</w:t>
            </w:r>
          </w:p>
          <w:p w:rsidR="0000785B" w:rsidRDefault="0000785B" w:rsidP="0000785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Правила, которые обязана утвердить фондовая биржа</w:t>
            </w:r>
          </w:p>
          <w:p w:rsidR="0000785B" w:rsidRDefault="0000785B" w:rsidP="0000785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Виды контроля, осуществляемого фондовой биржей</w:t>
            </w:r>
          </w:p>
          <w:p w:rsidR="0000785B" w:rsidRPr="0000785B" w:rsidRDefault="0000785B" w:rsidP="0000785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Обеспечение фондовой биржей гласности и публичности проводимых торгов</w:t>
            </w:r>
          </w:p>
          <w:p w:rsidR="002F1203" w:rsidRPr="00260002" w:rsidRDefault="002F1203" w:rsidP="005F0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0AE7" w:rsidRPr="00E00322" w:rsidTr="00260002">
        <w:trPr>
          <w:trHeight w:val="384"/>
        </w:trPr>
        <w:tc>
          <w:tcPr>
            <w:tcW w:w="1444" w:type="dxa"/>
          </w:tcPr>
          <w:p w:rsidR="00B20AE7" w:rsidRPr="00592400" w:rsidRDefault="00B20AE7" w:rsidP="005F0E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биржевых сделок</w:t>
            </w:r>
          </w:p>
        </w:tc>
      </w:tr>
      <w:tr w:rsidR="002F1203" w:rsidRPr="00E00322" w:rsidTr="00260002">
        <w:trPr>
          <w:trHeight w:val="384"/>
        </w:trPr>
        <w:tc>
          <w:tcPr>
            <w:tcW w:w="1444" w:type="dxa"/>
          </w:tcPr>
          <w:p w:rsidR="002F1203" w:rsidRPr="00592400" w:rsidRDefault="002F1203" w:rsidP="002F1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F1203" w:rsidRDefault="002F1203" w:rsidP="002F1203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C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Вопросы:</w:t>
            </w:r>
          </w:p>
          <w:p w:rsidR="0000785B" w:rsidRDefault="0000785B" w:rsidP="0000785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Организационно-правовые формы, в которых может создаваться фондовая биржа</w:t>
            </w:r>
          </w:p>
          <w:p w:rsidR="0000785B" w:rsidRDefault="0000785B" w:rsidP="0000785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Члены фондовой биржи</w:t>
            </w:r>
          </w:p>
          <w:p w:rsidR="0000785B" w:rsidRDefault="0000785B" w:rsidP="0000785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Ограничения, связанные с деятельностью фондовой биржи</w:t>
            </w:r>
          </w:p>
          <w:p w:rsidR="0000785B" w:rsidRDefault="0000785B" w:rsidP="0000785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Преобразование организационно-правовой формы биржи</w:t>
            </w:r>
          </w:p>
          <w:p w:rsidR="0000785B" w:rsidRPr="0000785B" w:rsidRDefault="0000785B" w:rsidP="0000785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Участники торгов на казахстанской фондовой бирже</w:t>
            </w:r>
          </w:p>
          <w:p w:rsidR="002F1203" w:rsidRPr="00260002" w:rsidRDefault="002F1203" w:rsidP="005F0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568"/>
        </w:trPr>
        <w:tc>
          <w:tcPr>
            <w:tcW w:w="1444" w:type="dxa"/>
          </w:tcPr>
          <w:p w:rsidR="00B20AE7" w:rsidRPr="00592400" w:rsidRDefault="00B20AE7" w:rsidP="005F0E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 участники фондового рынка</w:t>
            </w:r>
          </w:p>
        </w:tc>
      </w:tr>
      <w:tr w:rsidR="002F1203" w:rsidRPr="00E00322" w:rsidTr="00B20AE7">
        <w:trPr>
          <w:trHeight w:val="568"/>
        </w:trPr>
        <w:tc>
          <w:tcPr>
            <w:tcW w:w="1444" w:type="dxa"/>
          </w:tcPr>
          <w:p w:rsidR="002F1203" w:rsidRPr="00592400" w:rsidRDefault="002F1203" w:rsidP="002F1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F1203" w:rsidRDefault="002F1203" w:rsidP="002F1203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C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Вопросы:</w:t>
            </w:r>
          </w:p>
          <w:p w:rsidR="00401975" w:rsidRDefault="00401975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Понятие профессионального участника РЦБ</w:t>
            </w:r>
          </w:p>
          <w:p w:rsidR="00401975" w:rsidRDefault="00401975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Виды профессиональной деятельности</w:t>
            </w:r>
          </w:p>
          <w:p w:rsidR="0000785B" w:rsidRDefault="0000785B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Понятие брокерской деятельности</w:t>
            </w:r>
          </w:p>
          <w:p w:rsidR="0000785B" w:rsidRDefault="0000785B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Основы статуса брокера</w:t>
            </w:r>
          </w:p>
          <w:p w:rsidR="0000785B" w:rsidRDefault="0000785B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Маржинальные сделки, понятие и содержание</w:t>
            </w:r>
          </w:p>
          <w:p w:rsidR="0000785B" w:rsidRDefault="0000785B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Особенности обеспечения брокерских сделок</w:t>
            </w:r>
          </w:p>
          <w:p w:rsidR="0000785B" w:rsidRDefault="0000785B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Понятие и содержание дилерской деятельности</w:t>
            </w:r>
          </w:p>
          <w:p w:rsidR="0000785B" w:rsidRDefault="0000785B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Квалификационные требования, предъявляемые к дилеру</w:t>
            </w:r>
          </w:p>
          <w:p w:rsidR="0000785B" w:rsidRDefault="0000785B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Понятие деятельности по управлению ценными бумагами</w:t>
            </w:r>
          </w:p>
          <w:p w:rsidR="0000785B" w:rsidRDefault="0000785B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Понятие депозитарной деятельности</w:t>
            </w:r>
          </w:p>
          <w:p w:rsidR="0000785B" w:rsidRDefault="0000785B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Депозитарный договор</w:t>
            </w:r>
          </w:p>
          <w:p w:rsidR="0000785B" w:rsidRDefault="005F0EA9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Деятельность по ведению реестра владельцев ценных бумаг</w:t>
            </w:r>
          </w:p>
          <w:p w:rsidR="005F0EA9" w:rsidRPr="0000785B" w:rsidRDefault="005F0EA9" w:rsidP="0000785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Требования к должностным лицам профессиональных участников рынка ценных бумаг</w:t>
            </w:r>
          </w:p>
          <w:p w:rsidR="002F1203" w:rsidRPr="00260002" w:rsidRDefault="002F1203" w:rsidP="005F0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550"/>
        </w:trPr>
        <w:tc>
          <w:tcPr>
            <w:tcW w:w="1444" w:type="dxa"/>
          </w:tcPr>
          <w:p w:rsidR="00B20AE7" w:rsidRPr="00592400" w:rsidRDefault="00B20AE7" w:rsidP="005F0E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Фондовые  индексы и индикаторы: методы расчета</w:t>
            </w:r>
          </w:p>
        </w:tc>
      </w:tr>
      <w:tr w:rsidR="002F1203" w:rsidRPr="00E00322" w:rsidTr="00B20AE7">
        <w:trPr>
          <w:trHeight w:val="550"/>
        </w:trPr>
        <w:tc>
          <w:tcPr>
            <w:tcW w:w="1444" w:type="dxa"/>
          </w:tcPr>
          <w:p w:rsidR="002F1203" w:rsidRPr="00592400" w:rsidRDefault="002F1203" w:rsidP="002F1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F1203" w:rsidRDefault="002F1203" w:rsidP="002F1203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C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Вопросы:</w:t>
            </w:r>
          </w:p>
          <w:p w:rsidR="005F0EA9" w:rsidRDefault="005F0EA9" w:rsidP="005F0EA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Понятие фондового индекса</w:t>
            </w:r>
          </w:p>
          <w:p w:rsidR="005F0EA9" w:rsidRDefault="005F0EA9" w:rsidP="005F0EA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Цель расчета фондового индекса</w:t>
            </w:r>
          </w:p>
          <w:p w:rsidR="005F0EA9" w:rsidRDefault="005F0EA9" w:rsidP="005F0EA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Индекс Доу – Джонса</w:t>
            </w:r>
          </w:p>
          <w:p w:rsidR="005F0EA9" w:rsidRPr="005F0EA9" w:rsidRDefault="005F0EA9" w:rsidP="005F0EA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Индекс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S&amp;P 500</w:t>
            </w:r>
          </w:p>
          <w:p w:rsidR="005F0EA9" w:rsidRPr="00401975" w:rsidRDefault="005F0EA9" w:rsidP="005F0EA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Индекс </w:t>
            </w:r>
            <w:r w:rsidR="004019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FT</w:t>
            </w:r>
            <w:r w:rsidR="00401975" w:rsidRPr="004019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019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(индекс </w:t>
            </w:r>
            <w:proofErr w:type="spellStart"/>
            <w:r w:rsidR="004019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Файненшнл</w:t>
            </w:r>
            <w:proofErr w:type="spellEnd"/>
            <w:r w:rsidR="004019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Таймс)</w:t>
            </w:r>
          </w:p>
          <w:p w:rsidR="00401975" w:rsidRPr="00401975" w:rsidRDefault="00401975" w:rsidP="005F0EA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Индекс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Nikkei 225</w:t>
            </w:r>
          </w:p>
          <w:p w:rsidR="00401975" w:rsidRDefault="00401975" w:rsidP="005F0EA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Индекс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NASDAQ</w:t>
            </w:r>
          </w:p>
          <w:p w:rsidR="00401975" w:rsidRPr="00401975" w:rsidRDefault="00401975" w:rsidP="0040197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Всемирный индекс</w:t>
            </w:r>
          </w:p>
          <w:p w:rsidR="002F1203" w:rsidRPr="00260002" w:rsidRDefault="002F1203" w:rsidP="005F0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275"/>
        </w:trPr>
        <w:tc>
          <w:tcPr>
            <w:tcW w:w="1444" w:type="dxa"/>
          </w:tcPr>
          <w:p w:rsidR="00B20AE7" w:rsidRPr="00592400" w:rsidRDefault="00B20AE7" w:rsidP="005F0E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фундаментального анализа</w:t>
            </w:r>
          </w:p>
        </w:tc>
      </w:tr>
      <w:tr w:rsidR="002F1203" w:rsidRPr="00E00322" w:rsidTr="00B20AE7">
        <w:trPr>
          <w:trHeight w:val="275"/>
        </w:trPr>
        <w:tc>
          <w:tcPr>
            <w:tcW w:w="1444" w:type="dxa"/>
          </w:tcPr>
          <w:p w:rsidR="002F1203" w:rsidRPr="00592400" w:rsidRDefault="002F1203" w:rsidP="002F1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F1203" w:rsidRDefault="002F1203" w:rsidP="002F1203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C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Вопросы:</w:t>
            </w:r>
          </w:p>
          <w:p w:rsidR="00401975" w:rsidRDefault="00401975" w:rsidP="0040197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Цели фундаментального анализа</w:t>
            </w:r>
          </w:p>
          <w:p w:rsidR="00401975" w:rsidRDefault="00401975" w:rsidP="0040197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Нахождение акций роста</w:t>
            </w:r>
          </w:p>
          <w:p w:rsidR="00401975" w:rsidRDefault="00401975" w:rsidP="0040197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Стоимостное инвестирование</w:t>
            </w:r>
          </w:p>
          <w:p w:rsidR="00401975" w:rsidRPr="00401975" w:rsidRDefault="00401975" w:rsidP="0040197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Группы по назначению фундаментального анализа</w:t>
            </w:r>
          </w:p>
          <w:p w:rsidR="002F1203" w:rsidRPr="00260002" w:rsidRDefault="002F1203" w:rsidP="005F0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275"/>
        </w:trPr>
        <w:tc>
          <w:tcPr>
            <w:tcW w:w="1444" w:type="dxa"/>
          </w:tcPr>
          <w:p w:rsidR="00B20AE7" w:rsidRPr="00592400" w:rsidRDefault="00B20AE7" w:rsidP="005F0E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технического анализа</w:t>
            </w:r>
          </w:p>
        </w:tc>
      </w:tr>
      <w:tr w:rsidR="002F1203" w:rsidRPr="00E00322" w:rsidTr="00B20AE7">
        <w:trPr>
          <w:trHeight w:val="275"/>
        </w:trPr>
        <w:tc>
          <w:tcPr>
            <w:tcW w:w="1444" w:type="dxa"/>
          </w:tcPr>
          <w:p w:rsidR="002F1203" w:rsidRPr="00592400" w:rsidRDefault="002F1203" w:rsidP="002F1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F1203" w:rsidRDefault="002F1203" w:rsidP="002F1203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C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Вопросы:</w:t>
            </w:r>
          </w:p>
          <w:p w:rsidR="002F1203" w:rsidRPr="00401975" w:rsidRDefault="00401975" w:rsidP="0040197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Постулаты технического анализа</w:t>
            </w:r>
          </w:p>
          <w:p w:rsidR="00401975" w:rsidRPr="00401975" w:rsidRDefault="00401975" w:rsidP="0040197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Тренды</w:t>
            </w:r>
          </w:p>
          <w:p w:rsidR="00401975" w:rsidRPr="00401975" w:rsidRDefault="00401975" w:rsidP="0040197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Необходимое содействие</w:t>
            </w:r>
          </w:p>
          <w:p w:rsidR="00401975" w:rsidRPr="00401975" w:rsidRDefault="00401975" w:rsidP="0040197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графиков</w:t>
            </w:r>
          </w:p>
          <w:p w:rsidR="00401975" w:rsidRPr="00401975" w:rsidRDefault="00401975" w:rsidP="0040197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поддержки и сопротивления</w:t>
            </w:r>
          </w:p>
          <w:p w:rsidR="00401975" w:rsidRPr="00401975" w:rsidRDefault="00401975" w:rsidP="0040197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 тренда</w:t>
            </w:r>
          </w:p>
          <w:p w:rsidR="00401975" w:rsidRPr="00401975" w:rsidRDefault="00401975" w:rsidP="0040197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модели технического анализа</w:t>
            </w:r>
          </w:p>
          <w:p w:rsidR="00401975" w:rsidRPr="00401975" w:rsidRDefault="00401975" w:rsidP="0040197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0AE7" w:rsidRPr="00E00322" w:rsidTr="00B20AE7">
        <w:trPr>
          <w:trHeight w:val="568"/>
        </w:trPr>
        <w:tc>
          <w:tcPr>
            <w:tcW w:w="1444" w:type="dxa"/>
          </w:tcPr>
          <w:p w:rsidR="00B20AE7" w:rsidRPr="00592400" w:rsidRDefault="00B20AE7" w:rsidP="005F0E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B20AE7" w:rsidRPr="00260002" w:rsidRDefault="00B20AE7" w:rsidP="005F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«Как включиться в биржевой </w:t>
            </w:r>
            <w:proofErr w:type="spellStart"/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трейдинг</w:t>
            </w:r>
            <w:proofErr w:type="spellEnd"/>
            <w:r w:rsidRPr="00260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?»</w:t>
            </w:r>
          </w:p>
        </w:tc>
      </w:tr>
      <w:tr w:rsidR="002F1203" w:rsidRPr="00E00322" w:rsidTr="00B20AE7">
        <w:trPr>
          <w:trHeight w:val="568"/>
        </w:trPr>
        <w:tc>
          <w:tcPr>
            <w:tcW w:w="1444" w:type="dxa"/>
          </w:tcPr>
          <w:p w:rsidR="002F1203" w:rsidRPr="00592400" w:rsidRDefault="002F1203" w:rsidP="002F1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6" w:type="dxa"/>
          </w:tcPr>
          <w:p w:rsidR="002F1203" w:rsidRDefault="002F1203" w:rsidP="002F1203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40C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Вопросы:</w:t>
            </w:r>
          </w:p>
          <w:p w:rsidR="00401975" w:rsidRDefault="00401975" w:rsidP="004019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этапы процесса торговли</w:t>
            </w:r>
          </w:p>
          <w:p w:rsidR="00401975" w:rsidRDefault="00401975" w:rsidP="004019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предторговых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операций</w:t>
            </w:r>
          </w:p>
          <w:p w:rsidR="00401975" w:rsidRDefault="00401975" w:rsidP="004019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Торговля</w:t>
            </w:r>
          </w:p>
          <w:p w:rsidR="00401975" w:rsidRDefault="00401975" w:rsidP="004019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послеторговые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операции</w:t>
            </w:r>
          </w:p>
          <w:p w:rsidR="00401975" w:rsidRDefault="00401975" w:rsidP="004019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Депозитарно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-расчетная и клиринговая системы</w:t>
            </w:r>
          </w:p>
          <w:p w:rsidR="00401975" w:rsidRPr="00401975" w:rsidRDefault="00401975" w:rsidP="004019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Понятие листинга</w:t>
            </w:r>
          </w:p>
          <w:p w:rsidR="002F1203" w:rsidRPr="00260002" w:rsidRDefault="002F1203" w:rsidP="005F0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56E1B" w:rsidRDefault="00656E1B"/>
    <w:sectPr w:rsidR="00656E1B" w:rsidSect="00656E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409" w:rsidRDefault="005B7409" w:rsidP="00B20AE7">
      <w:pPr>
        <w:spacing w:after="0" w:line="240" w:lineRule="auto"/>
      </w:pPr>
      <w:r>
        <w:separator/>
      </w:r>
    </w:p>
  </w:endnote>
  <w:endnote w:type="continuationSeparator" w:id="0">
    <w:p w:rsidR="005B7409" w:rsidRDefault="005B7409" w:rsidP="00B2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409" w:rsidRDefault="005B7409" w:rsidP="00B20AE7">
      <w:pPr>
        <w:spacing w:after="0" w:line="240" w:lineRule="auto"/>
      </w:pPr>
      <w:r>
        <w:separator/>
      </w:r>
    </w:p>
  </w:footnote>
  <w:footnote w:type="continuationSeparator" w:id="0">
    <w:p w:rsidR="005B7409" w:rsidRDefault="005B7409" w:rsidP="00B2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21" w:rsidRPr="004568DE" w:rsidRDefault="00B20AE7" w:rsidP="00C14D21">
    <w:pPr>
      <w:pStyle w:val="a5"/>
      <w:jc w:val="center"/>
      <w:rPr>
        <w:rFonts w:ascii="Times New Roman" w:hAnsi="Times New Roman" w:cs="Times New Roman"/>
        <w:b/>
        <w:sz w:val="44"/>
        <w:szCs w:val="44"/>
      </w:rPr>
    </w:pPr>
    <w:r w:rsidRPr="004568DE">
      <w:rPr>
        <w:rFonts w:ascii="Times New Roman" w:hAnsi="Times New Roman" w:cs="Times New Roman"/>
        <w:b/>
        <w:sz w:val="44"/>
        <w:szCs w:val="44"/>
      </w:rPr>
      <w:t xml:space="preserve">Вопросы </w:t>
    </w:r>
    <w:r w:rsidR="00C14D21">
      <w:rPr>
        <w:rFonts w:ascii="Times New Roman" w:hAnsi="Times New Roman" w:cs="Times New Roman"/>
        <w:b/>
        <w:sz w:val="44"/>
        <w:szCs w:val="44"/>
      </w:rPr>
      <w:t xml:space="preserve"> для подготовки к</w:t>
    </w:r>
    <w:r w:rsidR="001E07C7" w:rsidRPr="004568DE">
      <w:rPr>
        <w:rFonts w:ascii="Times New Roman" w:hAnsi="Times New Roman" w:cs="Times New Roman"/>
        <w:b/>
        <w:sz w:val="44"/>
        <w:szCs w:val="44"/>
      </w:rPr>
      <w:t xml:space="preserve"> семинар</w:t>
    </w:r>
    <w:r w:rsidR="00C14D21">
      <w:rPr>
        <w:rFonts w:ascii="Times New Roman" w:hAnsi="Times New Roman" w:cs="Times New Roman"/>
        <w:b/>
        <w:sz w:val="44"/>
        <w:szCs w:val="44"/>
      </w:rPr>
      <w:t>ам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55AD"/>
    <w:multiLevelType w:val="hybridMultilevel"/>
    <w:tmpl w:val="3D962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92F3D"/>
    <w:multiLevelType w:val="hybridMultilevel"/>
    <w:tmpl w:val="D95C3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B5000"/>
    <w:multiLevelType w:val="hybridMultilevel"/>
    <w:tmpl w:val="0D14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A4A55"/>
    <w:multiLevelType w:val="hybridMultilevel"/>
    <w:tmpl w:val="A7C229C4"/>
    <w:lvl w:ilvl="0" w:tplc="77B49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DB7C7F"/>
    <w:multiLevelType w:val="hybridMultilevel"/>
    <w:tmpl w:val="E1B2F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26CE6"/>
    <w:multiLevelType w:val="hybridMultilevel"/>
    <w:tmpl w:val="9DF6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33939"/>
    <w:multiLevelType w:val="hybridMultilevel"/>
    <w:tmpl w:val="2F78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77B83"/>
    <w:multiLevelType w:val="hybridMultilevel"/>
    <w:tmpl w:val="3E6C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14C38"/>
    <w:multiLevelType w:val="hybridMultilevel"/>
    <w:tmpl w:val="46CC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60E6C"/>
    <w:multiLevelType w:val="hybridMultilevel"/>
    <w:tmpl w:val="74BC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F123C"/>
    <w:multiLevelType w:val="hybridMultilevel"/>
    <w:tmpl w:val="AE02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C5226"/>
    <w:multiLevelType w:val="hybridMultilevel"/>
    <w:tmpl w:val="C108F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05E4C"/>
    <w:multiLevelType w:val="hybridMultilevel"/>
    <w:tmpl w:val="9EA0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92276"/>
    <w:multiLevelType w:val="hybridMultilevel"/>
    <w:tmpl w:val="5836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71B51"/>
    <w:multiLevelType w:val="hybridMultilevel"/>
    <w:tmpl w:val="09D2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3567D"/>
    <w:multiLevelType w:val="hybridMultilevel"/>
    <w:tmpl w:val="2DFE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2"/>
  </w:num>
  <w:num w:numId="11">
    <w:abstractNumId w:val="13"/>
  </w:num>
  <w:num w:numId="12">
    <w:abstractNumId w:val="1"/>
  </w:num>
  <w:num w:numId="13">
    <w:abstractNumId w:val="7"/>
  </w:num>
  <w:num w:numId="14">
    <w:abstractNumId w:val="4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E7"/>
    <w:rsid w:val="00001C7E"/>
    <w:rsid w:val="0000785B"/>
    <w:rsid w:val="00013A4E"/>
    <w:rsid w:val="0001703C"/>
    <w:rsid w:val="00062C51"/>
    <w:rsid w:val="00072A08"/>
    <w:rsid w:val="000943D1"/>
    <w:rsid w:val="000B0CEF"/>
    <w:rsid w:val="000C4F82"/>
    <w:rsid w:val="000C6C48"/>
    <w:rsid w:val="0011347D"/>
    <w:rsid w:val="00123FB3"/>
    <w:rsid w:val="00140CFD"/>
    <w:rsid w:val="001575B9"/>
    <w:rsid w:val="001836FD"/>
    <w:rsid w:val="0018726C"/>
    <w:rsid w:val="001A0AA1"/>
    <w:rsid w:val="001B22DB"/>
    <w:rsid w:val="001C25F5"/>
    <w:rsid w:val="001E07C7"/>
    <w:rsid w:val="001F567B"/>
    <w:rsid w:val="00203CE2"/>
    <w:rsid w:val="00206EBE"/>
    <w:rsid w:val="0022058E"/>
    <w:rsid w:val="0022070D"/>
    <w:rsid w:val="00236B85"/>
    <w:rsid w:val="002418DD"/>
    <w:rsid w:val="00243BCE"/>
    <w:rsid w:val="00245DBB"/>
    <w:rsid w:val="00260002"/>
    <w:rsid w:val="00291540"/>
    <w:rsid w:val="002935D8"/>
    <w:rsid w:val="002A291D"/>
    <w:rsid w:val="002A4FD8"/>
    <w:rsid w:val="002B511B"/>
    <w:rsid w:val="002D3642"/>
    <w:rsid w:val="002D5088"/>
    <w:rsid w:val="002F1203"/>
    <w:rsid w:val="0032489E"/>
    <w:rsid w:val="003333A6"/>
    <w:rsid w:val="00344EB9"/>
    <w:rsid w:val="00345950"/>
    <w:rsid w:val="00366F27"/>
    <w:rsid w:val="003835FC"/>
    <w:rsid w:val="0039050F"/>
    <w:rsid w:val="003A6E1B"/>
    <w:rsid w:val="003B5457"/>
    <w:rsid w:val="00401975"/>
    <w:rsid w:val="00405D33"/>
    <w:rsid w:val="00412B38"/>
    <w:rsid w:val="00413362"/>
    <w:rsid w:val="004147F2"/>
    <w:rsid w:val="004540D0"/>
    <w:rsid w:val="004568DE"/>
    <w:rsid w:val="004573B5"/>
    <w:rsid w:val="004743E6"/>
    <w:rsid w:val="004B0392"/>
    <w:rsid w:val="004B04B8"/>
    <w:rsid w:val="00536C1E"/>
    <w:rsid w:val="005556B3"/>
    <w:rsid w:val="00555C48"/>
    <w:rsid w:val="00562E37"/>
    <w:rsid w:val="005855EC"/>
    <w:rsid w:val="00591AF5"/>
    <w:rsid w:val="005B5EB7"/>
    <w:rsid w:val="005B7409"/>
    <w:rsid w:val="005C4290"/>
    <w:rsid w:val="005E08FB"/>
    <w:rsid w:val="005E6883"/>
    <w:rsid w:val="005F0EA9"/>
    <w:rsid w:val="005F6ECA"/>
    <w:rsid w:val="006151C5"/>
    <w:rsid w:val="00617AD2"/>
    <w:rsid w:val="006207DC"/>
    <w:rsid w:val="006307DB"/>
    <w:rsid w:val="00631844"/>
    <w:rsid w:val="00645904"/>
    <w:rsid w:val="006459F2"/>
    <w:rsid w:val="00650AA2"/>
    <w:rsid w:val="00656E1B"/>
    <w:rsid w:val="00665750"/>
    <w:rsid w:val="006903A4"/>
    <w:rsid w:val="006B7FDD"/>
    <w:rsid w:val="006C669A"/>
    <w:rsid w:val="0071650C"/>
    <w:rsid w:val="00722020"/>
    <w:rsid w:val="00747F9E"/>
    <w:rsid w:val="007646CD"/>
    <w:rsid w:val="00773080"/>
    <w:rsid w:val="00774184"/>
    <w:rsid w:val="007810D6"/>
    <w:rsid w:val="00796112"/>
    <w:rsid w:val="007A743B"/>
    <w:rsid w:val="007B11FE"/>
    <w:rsid w:val="007E4D71"/>
    <w:rsid w:val="007E6514"/>
    <w:rsid w:val="007F2E44"/>
    <w:rsid w:val="00860848"/>
    <w:rsid w:val="00863BF9"/>
    <w:rsid w:val="008725BB"/>
    <w:rsid w:val="00873A3D"/>
    <w:rsid w:val="00882FA1"/>
    <w:rsid w:val="008833BE"/>
    <w:rsid w:val="0089228F"/>
    <w:rsid w:val="008B50A0"/>
    <w:rsid w:val="008D092F"/>
    <w:rsid w:val="008D5B99"/>
    <w:rsid w:val="008E1D68"/>
    <w:rsid w:val="00932350"/>
    <w:rsid w:val="009323EA"/>
    <w:rsid w:val="00937A1D"/>
    <w:rsid w:val="00941BB8"/>
    <w:rsid w:val="009476D7"/>
    <w:rsid w:val="0096405C"/>
    <w:rsid w:val="009920EF"/>
    <w:rsid w:val="009B0695"/>
    <w:rsid w:val="009D02C0"/>
    <w:rsid w:val="009D7D60"/>
    <w:rsid w:val="00A05A67"/>
    <w:rsid w:val="00A2557E"/>
    <w:rsid w:val="00A333BB"/>
    <w:rsid w:val="00A44D5C"/>
    <w:rsid w:val="00A571FC"/>
    <w:rsid w:val="00A60EB9"/>
    <w:rsid w:val="00A62329"/>
    <w:rsid w:val="00A64130"/>
    <w:rsid w:val="00A8731D"/>
    <w:rsid w:val="00A9633B"/>
    <w:rsid w:val="00AA0242"/>
    <w:rsid w:val="00AA02C3"/>
    <w:rsid w:val="00AD1B1F"/>
    <w:rsid w:val="00B07768"/>
    <w:rsid w:val="00B16736"/>
    <w:rsid w:val="00B20AE7"/>
    <w:rsid w:val="00B23354"/>
    <w:rsid w:val="00B4106D"/>
    <w:rsid w:val="00B724DD"/>
    <w:rsid w:val="00B9044A"/>
    <w:rsid w:val="00B92933"/>
    <w:rsid w:val="00B96963"/>
    <w:rsid w:val="00BB4DF2"/>
    <w:rsid w:val="00BB51E5"/>
    <w:rsid w:val="00BB79E6"/>
    <w:rsid w:val="00BC0D03"/>
    <w:rsid w:val="00BD1F14"/>
    <w:rsid w:val="00BD201E"/>
    <w:rsid w:val="00BF0C59"/>
    <w:rsid w:val="00C14D21"/>
    <w:rsid w:val="00C1708A"/>
    <w:rsid w:val="00C17432"/>
    <w:rsid w:val="00C25FC3"/>
    <w:rsid w:val="00C307FD"/>
    <w:rsid w:val="00C46A94"/>
    <w:rsid w:val="00C57109"/>
    <w:rsid w:val="00C70EF2"/>
    <w:rsid w:val="00C829C9"/>
    <w:rsid w:val="00C82EE7"/>
    <w:rsid w:val="00C954D1"/>
    <w:rsid w:val="00CA0442"/>
    <w:rsid w:val="00CA2226"/>
    <w:rsid w:val="00CA7DBE"/>
    <w:rsid w:val="00CB2F2D"/>
    <w:rsid w:val="00CD336E"/>
    <w:rsid w:val="00D0494A"/>
    <w:rsid w:val="00D067EC"/>
    <w:rsid w:val="00D11805"/>
    <w:rsid w:val="00D17031"/>
    <w:rsid w:val="00D2568F"/>
    <w:rsid w:val="00D34F9B"/>
    <w:rsid w:val="00D52C1C"/>
    <w:rsid w:val="00D637F1"/>
    <w:rsid w:val="00D875FE"/>
    <w:rsid w:val="00D9117C"/>
    <w:rsid w:val="00D91AF8"/>
    <w:rsid w:val="00DB453C"/>
    <w:rsid w:val="00DE2AA6"/>
    <w:rsid w:val="00DF7D85"/>
    <w:rsid w:val="00E0587C"/>
    <w:rsid w:val="00E20806"/>
    <w:rsid w:val="00E21D1E"/>
    <w:rsid w:val="00E300CB"/>
    <w:rsid w:val="00E5157F"/>
    <w:rsid w:val="00E52040"/>
    <w:rsid w:val="00E61209"/>
    <w:rsid w:val="00E70FBA"/>
    <w:rsid w:val="00E81D1B"/>
    <w:rsid w:val="00EA457C"/>
    <w:rsid w:val="00EC23E6"/>
    <w:rsid w:val="00F0452C"/>
    <w:rsid w:val="00F10BE6"/>
    <w:rsid w:val="00F25D38"/>
    <w:rsid w:val="00F369BE"/>
    <w:rsid w:val="00FA5032"/>
    <w:rsid w:val="00FC7196"/>
    <w:rsid w:val="00FD2A0D"/>
    <w:rsid w:val="00FD3C7E"/>
    <w:rsid w:val="00FD4048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047CA-91A2-4B09-9E5F-75455930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AE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20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0AE7"/>
  </w:style>
  <w:style w:type="paragraph" w:styleId="a7">
    <w:name w:val="footer"/>
    <w:basedOn w:val="a"/>
    <w:link w:val="a8"/>
    <w:uiPriority w:val="99"/>
    <w:semiHidden/>
    <w:unhideWhenUsed/>
    <w:rsid w:val="00B20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Мустафина Акмарал</cp:lastModifiedBy>
  <cp:revision>2</cp:revision>
  <dcterms:created xsi:type="dcterms:W3CDTF">2017-09-27T06:32:00Z</dcterms:created>
  <dcterms:modified xsi:type="dcterms:W3CDTF">2017-09-27T06:32:00Z</dcterms:modified>
</cp:coreProperties>
</file>